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741A3" w:rsidRPr="00CC0D03" w:rsidRDefault="00505468" w:rsidP="00505468">
      <w:pPr>
        <w:pStyle w:val="MemoHeader"/>
        <w:jc w:val="center"/>
        <w:rPr>
          <w:rFonts w:ascii="Times New Roman" w:hAnsi="Times New Roman"/>
          <w:szCs w:val="32"/>
        </w:rPr>
      </w:pPr>
      <w:r w:rsidRPr="00CC0D03">
        <w:rPr>
          <w:rFonts w:ascii="Times New Roman" w:hAnsi="Times New Roman"/>
          <w:szCs w:val="32"/>
        </w:rPr>
        <w:t>PUC</w:t>
      </w:r>
      <w:r w:rsidR="00B741A3" w:rsidRPr="00CC0D03">
        <w:rPr>
          <w:rFonts w:ascii="Times New Roman" w:hAnsi="Times New Roman"/>
          <w:szCs w:val="32"/>
        </w:rPr>
        <w:t xml:space="preserve"> Interoffice Memorandum</w:t>
      </w:r>
    </w:p>
    <w:p w:rsidR="00957800" w:rsidRPr="004B1091" w:rsidRDefault="00957800" w:rsidP="00FD6FF3">
      <w:pPr>
        <w:rPr>
          <w:rFonts w:cs="Times New Roman"/>
        </w:rPr>
      </w:pPr>
    </w:p>
    <w:p w:rsidR="00114F1A" w:rsidRPr="004B1091" w:rsidRDefault="00FD6FF3" w:rsidP="00A1251C">
      <w:pPr>
        <w:tabs>
          <w:tab w:val="left" w:pos="1440"/>
        </w:tabs>
        <w:rPr>
          <w:rFonts w:cs="Times New Roman"/>
        </w:rPr>
      </w:pPr>
      <w:r w:rsidRPr="004B1091">
        <w:rPr>
          <w:rFonts w:cs="Times New Roman"/>
          <w:b/>
        </w:rPr>
        <w:t>To:</w:t>
      </w:r>
      <w:r w:rsidRPr="004B1091">
        <w:rPr>
          <w:rFonts w:cs="Times New Roman"/>
        </w:rPr>
        <w:tab/>
      </w:r>
      <w:r w:rsidR="006C65BF">
        <w:rPr>
          <w:rFonts w:cs="Times New Roman"/>
        </w:rPr>
        <w:t>Skyler Collins</w:t>
      </w:r>
      <w:r w:rsidR="00B23910" w:rsidRPr="004B1091">
        <w:rPr>
          <w:rFonts w:cs="Times New Roman"/>
        </w:rPr>
        <w:t>,</w:t>
      </w:r>
      <w:r w:rsidR="00C10E24" w:rsidRPr="004B1091">
        <w:rPr>
          <w:rFonts w:cs="Times New Roman"/>
        </w:rPr>
        <w:t xml:space="preserve"> Attorney</w:t>
      </w:r>
    </w:p>
    <w:p w:rsidR="00FD6FF3" w:rsidRPr="004B1091" w:rsidRDefault="00505468" w:rsidP="00FD6FF3">
      <w:pPr>
        <w:ind w:left="1440"/>
        <w:rPr>
          <w:rFonts w:cs="Times New Roman"/>
        </w:rPr>
      </w:pPr>
      <w:r w:rsidRPr="004B1091">
        <w:rPr>
          <w:rFonts w:cs="Times New Roman"/>
        </w:rPr>
        <w:t>Legal Division</w:t>
      </w:r>
    </w:p>
    <w:p w:rsidR="00FD6FF3" w:rsidRPr="004B1091" w:rsidRDefault="00FD6FF3" w:rsidP="00FD6FF3">
      <w:pPr>
        <w:rPr>
          <w:rFonts w:cs="Times New Roman"/>
        </w:rPr>
      </w:pPr>
    </w:p>
    <w:p w:rsidR="00FD6FF3" w:rsidRDefault="00FD6FF3" w:rsidP="004B1091">
      <w:pPr>
        <w:tabs>
          <w:tab w:val="left" w:pos="1440"/>
        </w:tabs>
        <w:rPr>
          <w:rFonts w:cs="Times New Roman"/>
        </w:rPr>
      </w:pPr>
      <w:r w:rsidRPr="004B1091">
        <w:rPr>
          <w:rFonts w:cs="Times New Roman"/>
          <w:b/>
        </w:rPr>
        <w:t>Thr</w:t>
      </w:r>
      <w:r w:rsidR="00811B24" w:rsidRPr="004B1091">
        <w:rPr>
          <w:rFonts w:cs="Times New Roman"/>
          <w:b/>
        </w:rPr>
        <w:t>o</w:t>
      </w:r>
      <w:r w:rsidRPr="004B1091">
        <w:rPr>
          <w:rFonts w:cs="Times New Roman"/>
          <w:b/>
        </w:rPr>
        <w:t>u</w:t>
      </w:r>
      <w:r w:rsidR="00811B24" w:rsidRPr="004B1091">
        <w:rPr>
          <w:rFonts w:cs="Times New Roman"/>
          <w:b/>
        </w:rPr>
        <w:t>gh</w:t>
      </w:r>
      <w:r w:rsidRPr="004B1091">
        <w:rPr>
          <w:rFonts w:cs="Times New Roman"/>
          <w:b/>
        </w:rPr>
        <w:t>:</w:t>
      </w:r>
      <w:r w:rsidRPr="004B1091">
        <w:rPr>
          <w:rFonts w:cs="Times New Roman"/>
        </w:rPr>
        <w:tab/>
      </w:r>
      <w:r w:rsidR="00EF51B3">
        <w:rPr>
          <w:rFonts w:cs="Times New Roman"/>
        </w:rPr>
        <w:t>Debi Loockerman</w:t>
      </w:r>
      <w:r w:rsidR="006F3F50">
        <w:rPr>
          <w:rFonts w:cs="Times New Roman"/>
        </w:rPr>
        <w:t xml:space="preserve">, </w:t>
      </w:r>
      <w:r w:rsidR="00BF2A62">
        <w:rPr>
          <w:rFonts w:cs="Times New Roman"/>
        </w:rPr>
        <w:t xml:space="preserve">Financial </w:t>
      </w:r>
      <w:r w:rsidR="00EF51B3">
        <w:rPr>
          <w:rFonts w:cs="Times New Roman"/>
        </w:rPr>
        <w:t>Manager</w:t>
      </w:r>
    </w:p>
    <w:p w:rsidR="00EF51B3" w:rsidRPr="004B1091" w:rsidRDefault="00BF2A62" w:rsidP="004B1091">
      <w:pPr>
        <w:tabs>
          <w:tab w:val="left" w:pos="1440"/>
        </w:tabs>
        <w:rPr>
          <w:rFonts w:cs="Times New Roman"/>
        </w:rPr>
      </w:pPr>
      <w:r>
        <w:rPr>
          <w:rFonts w:cs="Times New Roman"/>
        </w:rPr>
        <w:tab/>
        <w:t>Water Utility Regulation</w:t>
      </w:r>
    </w:p>
    <w:p w:rsidR="00FD6FF3" w:rsidRPr="004B1091" w:rsidRDefault="00FD6FF3" w:rsidP="00FD6FF3">
      <w:pPr>
        <w:rPr>
          <w:rFonts w:cs="Times New Roman"/>
        </w:rPr>
      </w:pPr>
    </w:p>
    <w:p w:rsidR="004B1091" w:rsidRPr="004B1091" w:rsidRDefault="00FD6FF3" w:rsidP="004B1091">
      <w:pPr>
        <w:tabs>
          <w:tab w:val="left" w:pos="1440"/>
        </w:tabs>
        <w:rPr>
          <w:rFonts w:cs="Times New Roman"/>
        </w:rPr>
      </w:pPr>
      <w:r w:rsidRPr="004B1091">
        <w:rPr>
          <w:rFonts w:cs="Times New Roman"/>
          <w:b/>
        </w:rPr>
        <w:t>From:</w:t>
      </w:r>
      <w:r w:rsidRPr="004B1091">
        <w:rPr>
          <w:rFonts w:cs="Times New Roman"/>
        </w:rPr>
        <w:tab/>
      </w:r>
      <w:r w:rsidR="006C65BF">
        <w:rPr>
          <w:rFonts w:cs="Times New Roman"/>
        </w:rPr>
        <w:t>Emily Sears</w:t>
      </w:r>
      <w:r w:rsidR="004B1091" w:rsidRPr="004B1091">
        <w:rPr>
          <w:rFonts w:cs="Times New Roman"/>
        </w:rPr>
        <w:t>,</w:t>
      </w:r>
      <w:r w:rsidR="004A1001">
        <w:rPr>
          <w:rFonts w:cs="Times New Roman"/>
        </w:rPr>
        <w:t xml:space="preserve"> </w:t>
      </w:r>
      <w:r w:rsidR="00EF51B3">
        <w:rPr>
          <w:rFonts w:cs="Times New Roman"/>
        </w:rPr>
        <w:t>Financial Analyst</w:t>
      </w:r>
    </w:p>
    <w:p w:rsidR="004B1091" w:rsidRPr="004B1091" w:rsidRDefault="004B1091" w:rsidP="004B1091">
      <w:pPr>
        <w:ind w:left="1440"/>
        <w:rPr>
          <w:rFonts w:cs="Times New Roman"/>
        </w:rPr>
      </w:pPr>
      <w:r w:rsidRPr="004B1091">
        <w:rPr>
          <w:rFonts w:cs="Times New Roman"/>
        </w:rPr>
        <w:t>Water Utilit</w:t>
      </w:r>
      <w:r w:rsidR="00CD7091">
        <w:rPr>
          <w:rFonts w:cs="Times New Roman"/>
        </w:rPr>
        <w:t>y Regulation</w:t>
      </w:r>
    </w:p>
    <w:p w:rsidR="00FD6FF3" w:rsidRPr="004B1091" w:rsidRDefault="00FD6FF3" w:rsidP="00CC2C9D">
      <w:pPr>
        <w:tabs>
          <w:tab w:val="left" w:pos="1440"/>
        </w:tabs>
        <w:ind w:left="1440" w:hanging="1440"/>
        <w:rPr>
          <w:rFonts w:cs="Times New Roman"/>
        </w:rPr>
      </w:pPr>
    </w:p>
    <w:p w:rsidR="001B5369" w:rsidRPr="004B1091" w:rsidRDefault="001B5369" w:rsidP="00C10E24">
      <w:pPr>
        <w:tabs>
          <w:tab w:val="left" w:pos="1440"/>
          <w:tab w:val="right" w:pos="9360"/>
        </w:tabs>
        <w:rPr>
          <w:rFonts w:cs="Times New Roman"/>
        </w:rPr>
      </w:pPr>
      <w:r w:rsidRPr="004B1091">
        <w:rPr>
          <w:rFonts w:cs="Times New Roman"/>
          <w:b/>
        </w:rPr>
        <w:t>Date:</w:t>
      </w:r>
      <w:r w:rsidRPr="004B1091">
        <w:rPr>
          <w:rFonts w:cs="Times New Roman"/>
        </w:rPr>
        <w:t xml:space="preserve">  </w:t>
      </w:r>
      <w:r w:rsidR="00EB082E" w:rsidRPr="004B1091">
        <w:rPr>
          <w:rFonts w:cs="Times New Roman"/>
        </w:rPr>
        <w:tab/>
      </w:r>
      <w:r w:rsidR="00F63BAA">
        <w:rPr>
          <w:rFonts w:cs="Times New Roman"/>
        </w:rPr>
        <w:t>November 28</w:t>
      </w:r>
      <w:r w:rsidR="000C68D9">
        <w:rPr>
          <w:rFonts w:cs="Times New Roman"/>
        </w:rPr>
        <w:t>, 2018</w:t>
      </w:r>
    </w:p>
    <w:p w:rsidR="001B5369" w:rsidRPr="004B1091" w:rsidRDefault="001B5369" w:rsidP="00CC2C9D">
      <w:pPr>
        <w:tabs>
          <w:tab w:val="left" w:pos="1440"/>
        </w:tabs>
        <w:ind w:left="1440" w:hanging="1440"/>
        <w:rPr>
          <w:rFonts w:cs="Times New Roman"/>
        </w:rPr>
      </w:pPr>
    </w:p>
    <w:p w:rsidR="00CC2C9D" w:rsidRPr="004B1091" w:rsidRDefault="00CC2C9D" w:rsidP="00265ED7">
      <w:pPr>
        <w:tabs>
          <w:tab w:val="left" w:pos="1440"/>
        </w:tabs>
        <w:ind w:left="1440" w:hanging="1440"/>
        <w:jc w:val="both"/>
        <w:rPr>
          <w:rFonts w:cs="Times New Roman"/>
        </w:rPr>
      </w:pPr>
      <w:r w:rsidRPr="004B1091">
        <w:rPr>
          <w:rFonts w:cs="Times New Roman"/>
          <w:b/>
        </w:rPr>
        <w:t>Subject:</w:t>
      </w:r>
      <w:r w:rsidRPr="004B1091">
        <w:rPr>
          <w:rFonts w:cs="Times New Roman"/>
          <w:b/>
        </w:rPr>
        <w:tab/>
      </w:r>
      <w:r w:rsidR="003D41F6">
        <w:rPr>
          <w:rFonts w:cs="Times New Roman"/>
          <w:b/>
        </w:rPr>
        <w:t xml:space="preserve">Tariff Control </w:t>
      </w:r>
      <w:r w:rsidR="00B23910" w:rsidRPr="004B1091">
        <w:rPr>
          <w:rFonts w:cs="Times New Roman"/>
          <w:b/>
        </w:rPr>
        <w:t xml:space="preserve">No. </w:t>
      </w:r>
      <w:r w:rsidR="006C65BF">
        <w:rPr>
          <w:rFonts w:cs="Times New Roman"/>
          <w:b/>
        </w:rPr>
        <w:t>48657</w:t>
      </w:r>
      <w:r w:rsidR="006530BA" w:rsidRPr="004B1091">
        <w:rPr>
          <w:rFonts w:cs="Times New Roman"/>
          <w:b/>
        </w:rPr>
        <w:t>;</w:t>
      </w:r>
      <w:r w:rsidR="00B23910" w:rsidRPr="004B1091">
        <w:rPr>
          <w:rFonts w:cs="Times New Roman"/>
          <w:b/>
        </w:rPr>
        <w:t xml:space="preserve"> </w:t>
      </w:r>
      <w:r w:rsidR="00B23910" w:rsidRPr="000C68D9">
        <w:rPr>
          <w:rFonts w:cs="Times New Roman"/>
          <w:i/>
        </w:rPr>
        <w:t xml:space="preserve">Application of </w:t>
      </w:r>
      <w:r w:rsidR="006C65BF">
        <w:rPr>
          <w:rFonts w:cs="Times New Roman"/>
          <w:i/>
        </w:rPr>
        <w:t>MSEC Enterprises, Inc. for Approval of</w:t>
      </w:r>
      <w:r w:rsidRPr="000C68D9">
        <w:rPr>
          <w:rFonts w:cs="Times New Roman"/>
          <w:i/>
          <w:lang w:val="en-CA"/>
        </w:rPr>
        <w:fldChar w:fldCharType="begin"/>
      </w:r>
      <w:r w:rsidRPr="000C68D9">
        <w:rPr>
          <w:rFonts w:cs="Times New Roman"/>
          <w:i/>
          <w:lang w:val="en-CA"/>
        </w:rPr>
        <w:instrText xml:space="preserve"> SEQ CHAPTER \h \r 1</w:instrText>
      </w:r>
      <w:r w:rsidRPr="000C68D9">
        <w:rPr>
          <w:rFonts w:cs="Times New Roman"/>
          <w:i/>
          <w:lang w:val="en-CA"/>
        </w:rPr>
        <w:fldChar w:fldCharType="end"/>
      </w:r>
      <w:r w:rsidR="00B23910" w:rsidRPr="000C68D9">
        <w:rPr>
          <w:rFonts w:cs="Times New Roman"/>
          <w:i/>
        </w:rPr>
        <w:t xml:space="preserve"> a Pass-Through Rate Change</w:t>
      </w:r>
    </w:p>
    <w:p w:rsidR="00957800" w:rsidRPr="004B1091" w:rsidRDefault="00957800" w:rsidP="00F932EB">
      <w:pPr>
        <w:ind w:left="1440"/>
        <w:rPr>
          <w:rFonts w:cs="Times New Roman"/>
        </w:rPr>
      </w:pPr>
      <w:r w:rsidRPr="004B1091">
        <w:rPr>
          <w:rFonts w:cs="Times New Roman"/>
          <w:lang w:val="en-CA"/>
        </w:rPr>
        <w:fldChar w:fldCharType="begin"/>
      </w:r>
      <w:r w:rsidRPr="004B1091">
        <w:rPr>
          <w:rFonts w:cs="Times New Roman"/>
          <w:lang w:val="en-CA"/>
        </w:rPr>
        <w:instrText xml:space="preserve"> SEQ CHAPTER \h \r 1</w:instrText>
      </w:r>
      <w:r w:rsidRPr="004B1091">
        <w:rPr>
          <w:rFonts w:cs="Times New Roman"/>
          <w:lang w:val="en-CA"/>
        </w:rPr>
        <w:fldChar w:fldCharType="end"/>
      </w:r>
    </w:p>
    <w:p w:rsidR="006C65BF" w:rsidRDefault="006C65BF" w:rsidP="006C65BF">
      <w:pPr>
        <w:jc w:val="both"/>
        <w:rPr>
          <w:rFonts w:cs="Times New Roman"/>
        </w:rPr>
      </w:pPr>
      <w:r>
        <w:rPr>
          <w:rFonts w:cs="Times New Roman"/>
        </w:rPr>
        <w:t xml:space="preserve">On August 31, 2018, MSEC Enterprises, Inc. (Applicant), Certificate of Convenience and Necessity No. 12887, filed an application to implement a pass-through rate pursuant to 16 Texas Administrative Code (TAC) § 24.25 </w:t>
      </w:r>
      <w:r w:rsidR="00DB3CD9">
        <w:rPr>
          <w:rFonts w:cs="Times New Roman"/>
        </w:rPr>
        <w:t>(formerly 16</w:t>
      </w:r>
      <w:bookmarkStart w:id="0" w:name="_GoBack"/>
      <w:bookmarkEnd w:id="0"/>
      <w:r w:rsidR="00DB3CD9">
        <w:rPr>
          <w:rFonts w:cs="Times New Roman"/>
        </w:rPr>
        <w:t xml:space="preserve"> TAC § 24.21)  </w:t>
      </w:r>
      <w:r>
        <w:rPr>
          <w:rFonts w:cs="Times New Roman"/>
        </w:rPr>
        <w:t>for groundwater production fees from Bluebonnet Groundwater Conservation District (Bluebonnet) effective October 1, 2018 for its Crown Ranch Subdivision (PWS ID No. 1700781</w:t>
      </w:r>
      <w:r w:rsidR="0017784E">
        <w:rPr>
          <w:rFonts w:cs="Times New Roman"/>
        </w:rPr>
        <w:t>)</w:t>
      </w:r>
      <w:r>
        <w:rPr>
          <w:rFonts w:cs="Times New Roman"/>
        </w:rPr>
        <w:t xml:space="preserve">.  </w:t>
      </w:r>
    </w:p>
    <w:p w:rsidR="006C65BF" w:rsidRDefault="006C65BF" w:rsidP="006C65BF">
      <w:pPr>
        <w:jc w:val="both"/>
        <w:rPr>
          <w:rFonts w:cs="Times New Roman"/>
        </w:rPr>
      </w:pPr>
    </w:p>
    <w:p w:rsidR="006C65BF" w:rsidRDefault="006C65BF" w:rsidP="00FE2F8D">
      <w:pPr>
        <w:jc w:val="both"/>
        <w:rPr>
          <w:rFonts w:cs="Times New Roman"/>
        </w:rPr>
      </w:pPr>
      <w:r>
        <w:rPr>
          <w:rFonts w:cs="Times New Roman"/>
        </w:rPr>
        <w:t>The Applicant proposes to add a pass-through rate of $0.05 per 1,000 gallons for its Crown Ranch Subdivision only.  The Applicant is newly subject to groundwater production fees due to a well drilled in Grimes County, which is under the jurisdiction of Bluebonnet.</w:t>
      </w:r>
    </w:p>
    <w:p w:rsidR="006C65BF" w:rsidRDefault="006C65BF" w:rsidP="00FE2F8D">
      <w:pPr>
        <w:jc w:val="both"/>
        <w:rPr>
          <w:rFonts w:cs="Times New Roman"/>
        </w:rPr>
      </w:pPr>
    </w:p>
    <w:p w:rsidR="006C65BF" w:rsidRDefault="007A09A0" w:rsidP="00991ACA">
      <w:pPr>
        <w:jc w:val="both"/>
        <w:rPr>
          <w:rFonts w:cs="Times New Roman"/>
        </w:rPr>
      </w:pPr>
      <w:r w:rsidRPr="00A47986">
        <w:rPr>
          <w:rFonts w:cs="Times New Roman"/>
        </w:rPr>
        <w:t xml:space="preserve">Staff </w:t>
      </w:r>
      <w:r>
        <w:rPr>
          <w:rFonts w:cs="Times New Roman"/>
        </w:rPr>
        <w:t>reviewed the application</w:t>
      </w:r>
      <w:r w:rsidR="006C65BF">
        <w:rPr>
          <w:rFonts w:cs="Times New Roman"/>
        </w:rPr>
        <w:t xml:space="preserve"> and additional information submitted by the Applicant</w:t>
      </w:r>
      <w:r>
        <w:rPr>
          <w:rFonts w:cs="Times New Roman"/>
        </w:rPr>
        <w:t xml:space="preserve"> and confirmed that </w:t>
      </w:r>
      <w:r w:rsidR="006C65BF">
        <w:rPr>
          <w:rFonts w:cs="Times New Roman"/>
        </w:rPr>
        <w:t xml:space="preserve">Bluebonnet is </w:t>
      </w:r>
      <w:r w:rsidR="0017784E">
        <w:rPr>
          <w:rFonts w:cs="Times New Roman"/>
        </w:rPr>
        <w:t>charging the Applicant.</w:t>
      </w:r>
      <w:r w:rsidR="00F63BAA" w:rsidRPr="00F63BAA">
        <w:rPr>
          <w:rFonts w:cs="Times New Roman"/>
        </w:rPr>
        <w:t xml:space="preserve"> </w:t>
      </w:r>
      <w:r w:rsidR="00F63BAA">
        <w:rPr>
          <w:rFonts w:cs="Times New Roman"/>
        </w:rPr>
        <w:t xml:space="preserve"> </w:t>
      </w:r>
      <w:r w:rsidR="00F63BAA" w:rsidRPr="00F63BAA">
        <w:rPr>
          <w:rFonts w:cs="Times New Roman"/>
        </w:rPr>
        <w:t>Additionally, proper notice has been provided to customers prior to the billing periods in which the new rates take effect.</w:t>
      </w:r>
    </w:p>
    <w:p w:rsidR="008727C6" w:rsidRPr="00F63BAA" w:rsidRDefault="008727C6" w:rsidP="00991ACA">
      <w:pPr>
        <w:jc w:val="both"/>
        <w:rPr>
          <w:rFonts w:cs="Times New Roman"/>
        </w:rPr>
      </w:pPr>
    </w:p>
    <w:p w:rsidR="00C34791" w:rsidRPr="00F63BAA" w:rsidRDefault="00127908" w:rsidP="00991ACA">
      <w:pPr>
        <w:jc w:val="both"/>
        <w:rPr>
          <w:rFonts w:cs="Times New Roman"/>
        </w:rPr>
      </w:pPr>
      <w:r w:rsidRPr="00F63BAA">
        <w:rPr>
          <w:rFonts w:cs="Times New Roman"/>
        </w:rPr>
        <w:t>Staff confirmed that the proposed pass-through rate for the subdivision</w:t>
      </w:r>
      <w:r w:rsidR="00F63BAA" w:rsidRPr="00F63BAA">
        <w:rPr>
          <w:rFonts w:cs="Times New Roman"/>
        </w:rPr>
        <w:t xml:space="preserve"> was</w:t>
      </w:r>
      <w:r w:rsidRPr="00F63BAA">
        <w:rPr>
          <w:rFonts w:cs="Times New Roman"/>
        </w:rPr>
        <w:t xml:space="preserve"> calculated </w:t>
      </w:r>
      <w:r w:rsidR="00F63BAA" w:rsidRPr="00F63BAA">
        <w:rPr>
          <w:rFonts w:cs="Times New Roman"/>
        </w:rPr>
        <w:t xml:space="preserve">incorrectly </w:t>
      </w:r>
      <w:r w:rsidR="0071269E">
        <w:rPr>
          <w:rFonts w:cs="Times New Roman"/>
        </w:rPr>
        <w:t>because</w:t>
      </w:r>
      <w:r w:rsidR="00F63BAA" w:rsidRPr="00F63BAA">
        <w:rPr>
          <w:rFonts w:cs="Times New Roman"/>
        </w:rPr>
        <w:t xml:space="preserve"> only one of two operational wells are in the </w:t>
      </w:r>
      <w:r w:rsidR="0071269E">
        <w:rPr>
          <w:rFonts w:cs="Times New Roman"/>
        </w:rPr>
        <w:t>Bluebonnet Groundwater Conservation District</w:t>
      </w:r>
      <w:r w:rsidR="00F63BAA" w:rsidRPr="00F63BAA">
        <w:rPr>
          <w:rFonts w:cs="Times New Roman"/>
        </w:rPr>
        <w:t xml:space="preserve">.  </w:t>
      </w:r>
      <w:r w:rsidRPr="00F63BAA">
        <w:rPr>
          <w:rFonts w:cs="Times New Roman"/>
        </w:rPr>
        <w:t xml:space="preserve"> </w:t>
      </w:r>
      <w:r w:rsidR="00F63BAA">
        <w:rPr>
          <w:rFonts w:cs="Times New Roman"/>
        </w:rPr>
        <w:t xml:space="preserve">Staff has amended the pass-through formula to include the percentage </w:t>
      </w:r>
      <w:r w:rsidR="0071269E">
        <w:rPr>
          <w:rFonts w:cs="Times New Roman"/>
        </w:rPr>
        <w:t xml:space="preserve">that </w:t>
      </w:r>
      <w:r w:rsidR="00F63BAA">
        <w:rPr>
          <w:rFonts w:cs="Times New Roman"/>
        </w:rPr>
        <w:t xml:space="preserve">the new well produces </w:t>
      </w:r>
      <w:r w:rsidR="0071269E">
        <w:rPr>
          <w:rFonts w:cs="Times New Roman"/>
        </w:rPr>
        <w:t xml:space="preserve">compared </w:t>
      </w:r>
      <w:r w:rsidR="00F63BAA">
        <w:rPr>
          <w:rFonts w:cs="Times New Roman"/>
        </w:rPr>
        <w:t>to the total produced by both wells.  Staff calculated a rate of $0.0</w:t>
      </w:r>
      <w:r w:rsidR="00326B2C">
        <w:rPr>
          <w:rFonts w:cs="Times New Roman"/>
        </w:rPr>
        <w:t>5</w:t>
      </w:r>
      <w:r w:rsidR="00F63BAA">
        <w:rPr>
          <w:rFonts w:cs="Times New Roman"/>
        </w:rPr>
        <w:t xml:space="preserve"> per 1,000 gallons (($0.045 x 90%) / (1-0.1309)).  </w:t>
      </w:r>
    </w:p>
    <w:p w:rsidR="00C34791" w:rsidRPr="00F63BAA" w:rsidRDefault="00C34791" w:rsidP="00991ACA">
      <w:pPr>
        <w:jc w:val="both"/>
        <w:rPr>
          <w:rFonts w:cs="Times New Roman"/>
        </w:rPr>
      </w:pPr>
    </w:p>
    <w:p w:rsidR="00C34791" w:rsidRPr="00F63BAA" w:rsidRDefault="00C34791" w:rsidP="00C34791">
      <w:pPr>
        <w:autoSpaceDE w:val="0"/>
        <w:autoSpaceDN w:val="0"/>
        <w:adjustRightInd w:val="0"/>
        <w:rPr>
          <w:rFonts w:cs="Times New Roman"/>
        </w:rPr>
      </w:pPr>
      <w:r w:rsidRPr="00F63BAA">
        <w:rPr>
          <w:rFonts w:cs="Times New Roman"/>
        </w:rPr>
        <w:t>Based upon review of the information submitted, Staff finds that the application is</w:t>
      </w:r>
      <w:r w:rsidR="00127908" w:rsidRPr="00F63BAA">
        <w:rPr>
          <w:rFonts w:cs="Times New Roman"/>
        </w:rPr>
        <w:t xml:space="preserve"> </w:t>
      </w:r>
      <w:r w:rsidRPr="00F63BAA">
        <w:rPr>
          <w:rFonts w:cs="Times New Roman"/>
        </w:rPr>
        <w:t>suff</w:t>
      </w:r>
      <w:r w:rsidR="001740D7" w:rsidRPr="00F63BAA">
        <w:rPr>
          <w:rFonts w:cs="Times New Roman"/>
        </w:rPr>
        <w:t xml:space="preserve">icient and </w:t>
      </w:r>
      <w:r w:rsidR="00F63BAA" w:rsidRPr="00F63BAA">
        <w:rPr>
          <w:rFonts w:cs="Times New Roman"/>
        </w:rPr>
        <w:t>recommends</w:t>
      </w:r>
      <w:r w:rsidR="001740D7" w:rsidRPr="00F63BAA">
        <w:rPr>
          <w:rFonts w:cs="Times New Roman"/>
        </w:rPr>
        <w:t xml:space="preserve"> that the C</w:t>
      </w:r>
      <w:r w:rsidRPr="00F63BAA">
        <w:rPr>
          <w:rFonts w:cs="Times New Roman"/>
        </w:rPr>
        <w:t>ommission</w:t>
      </w:r>
      <w:r w:rsidR="0071269E">
        <w:rPr>
          <w:rFonts w:cs="Times New Roman"/>
        </w:rPr>
        <w:t xml:space="preserve"> do the following</w:t>
      </w:r>
      <w:r w:rsidRPr="00F63BAA">
        <w:rPr>
          <w:rFonts w:cs="Times New Roman"/>
        </w:rPr>
        <w:t>:</w:t>
      </w:r>
    </w:p>
    <w:p w:rsidR="00127908" w:rsidRPr="00F63BAA" w:rsidRDefault="00127908" w:rsidP="00C34791">
      <w:pPr>
        <w:autoSpaceDE w:val="0"/>
        <w:autoSpaceDN w:val="0"/>
        <w:adjustRightInd w:val="0"/>
        <w:rPr>
          <w:rFonts w:cs="Times New Roman"/>
        </w:rPr>
      </w:pPr>
    </w:p>
    <w:p w:rsidR="00C34791" w:rsidRPr="00F63BAA" w:rsidRDefault="00C34791" w:rsidP="00127908">
      <w:pPr>
        <w:numPr>
          <w:ilvl w:val="0"/>
          <w:numId w:val="27"/>
        </w:numPr>
        <w:autoSpaceDE w:val="0"/>
        <w:autoSpaceDN w:val="0"/>
        <w:adjustRightInd w:val="0"/>
        <w:rPr>
          <w:rFonts w:cs="Times New Roman"/>
        </w:rPr>
      </w:pPr>
      <w:r w:rsidRPr="00F63BAA">
        <w:rPr>
          <w:rFonts w:cs="Times New Roman"/>
        </w:rPr>
        <w:t>Find that the application is sufficient for filing;</w:t>
      </w:r>
    </w:p>
    <w:p w:rsidR="00C34791" w:rsidRPr="00F63BAA" w:rsidRDefault="00C34791" w:rsidP="00127908">
      <w:pPr>
        <w:numPr>
          <w:ilvl w:val="0"/>
          <w:numId w:val="27"/>
        </w:numPr>
        <w:autoSpaceDE w:val="0"/>
        <w:autoSpaceDN w:val="0"/>
        <w:adjustRightInd w:val="0"/>
        <w:rPr>
          <w:rFonts w:cs="Times New Roman"/>
        </w:rPr>
      </w:pPr>
      <w:r w:rsidRPr="00F63BAA">
        <w:rPr>
          <w:rFonts w:cs="Times New Roman"/>
        </w:rPr>
        <w:t xml:space="preserve">Approve the pass-through application as </w:t>
      </w:r>
      <w:r w:rsidR="00F63BAA" w:rsidRPr="00F63BAA">
        <w:rPr>
          <w:rFonts w:cs="Times New Roman"/>
        </w:rPr>
        <w:t>amended by Staff</w:t>
      </w:r>
      <w:r w:rsidRPr="00F63BAA">
        <w:rPr>
          <w:rFonts w:cs="Times New Roman"/>
        </w:rPr>
        <w:t>; and,</w:t>
      </w:r>
    </w:p>
    <w:p w:rsidR="00C34791" w:rsidRPr="00F63BAA" w:rsidRDefault="00C34791" w:rsidP="00127908">
      <w:pPr>
        <w:numPr>
          <w:ilvl w:val="0"/>
          <w:numId w:val="27"/>
        </w:numPr>
        <w:jc w:val="both"/>
        <w:rPr>
          <w:rFonts w:cs="Times New Roman"/>
        </w:rPr>
      </w:pPr>
      <w:r w:rsidRPr="00F63BAA">
        <w:rPr>
          <w:rFonts w:cs="Times New Roman"/>
        </w:rPr>
        <w:t>Provide a copy of an approved tariff to the Applicant (attached).</w:t>
      </w:r>
    </w:p>
    <w:sectPr w:rsidR="00C34791" w:rsidRPr="00F63BAA" w:rsidSect="00BB276B">
      <w:footerReference w:type="even" r:id="rId8"/>
      <w:footnotePr>
        <w:numFmt w:val="lowerLetter"/>
      </w:footnotePr>
      <w:endnotePr>
        <w:numFmt w:val="lowerLetter"/>
      </w:endnotePr>
      <w:type w:val="continuous"/>
      <w:pgSz w:w="12240" w:h="15840"/>
      <w:pgMar w:top="720" w:right="1440" w:bottom="720" w:left="1440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C4C26" w:rsidRDefault="002C4C26">
      <w:r>
        <w:separator/>
      </w:r>
    </w:p>
  </w:endnote>
  <w:endnote w:type="continuationSeparator" w:id="0">
    <w:p w:rsidR="002C4C26" w:rsidRDefault="002C4C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P MathA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P IconicSymbolsA">
    <w:altName w:val="Symbol"/>
    <w:charset w:val="02"/>
    <w:family w:val="auto"/>
    <w:pitch w:val="variable"/>
    <w:sig w:usb0="00000000" w:usb1="10000000" w:usb2="00000000" w:usb3="00000000" w:csb0="80000000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380F" w:rsidRDefault="00D5380F">
    <w:pPr>
      <w:widowControl w:val="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C4C26" w:rsidRDefault="002C4C26">
      <w:r>
        <w:separator/>
      </w:r>
    </w:p>
  </w:footnote>
  <w:footnote w:type="continuationSeparator" w:id="0">
    <w:p w:rsidR="002C4C26" w:rsidRDefault="002C4C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E1A78E4"/>
    <w:lvl w:ilvl="0">
      <w:numFmt w:val="bullet"/>
      <w:lvlText w:val="*"/>
      <w:lvlJc w:val="left"/>
    </w:lvl>
  </w:abstractNum>
  <w:abstractNum w:abstractNumId="1" w15:restartNumberingAfterBreak="0">
    <w:nsid w:val="00000002"/>
    <w:multiLevelType w:val="singleLevel"/>
    <w:tmpl w:val="00000002"/>
    <w:lvl w:ilvl="0">
      <w:start w:val="1"/>
      <w:numFmt w:val="none"/>
      <w:suff w:val="nothing"/>
      <w:lvlText w:val="&lt;"/>
      <w:lvlJc w:val="left"/>
      <w:rPr>
        <w:rFonts w:ascii="WP MathA" w:hAnsi="WP MathA"/>
      </w:rPr>
    </w:lvl>
  </w:abstractNum>
  <w:abstractNum w:abstractNumId="2" w15:restartNumberingAfterBreak="0">
    <w:nsid w:val="03E50470"/>
    <w:multiLevelType w:val="hybridMultilevel"/>
    <w:tmpl w:val="8F1CB9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33362A"/>
    <w:multiLevelType w:val="hybridMultilevel"/>
    <w:tmpl w:val="89363D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5F2FCF"/>
    <w:multiLevelType w:val="hybridMultilevel"/>
    <w:tmpl w:val="36443B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2C41B2"/>
    <w:multiLevelType w:val="hybridMultilevel"/>
    <w:tmpl w:val="09BE1904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1">
      <w:start w:val="1"/>
      <w:numFmt w:val="decimal"/>
      <w:lvlText w:val="%2)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AE321DF"/>
    <w:multiLevelType w:val="hybridMultilevel"/>
    <w:tmpl w:val="5DCA92FE"/>
    <w:lvl w:ilvl="0" w:tplc="505C709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D71F32"/>
    <w:multiLevelType w:val="hybridMultilevel"/>
    <w:tmpl w:val="D4402D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963D66"/>
    <w:multiLevelType w:val="hybridMultilevel"/>
    <w:tmpl w:val="274C0B1E"/>
    <w:lvl w:ilvl="0" w:tplc="B732A64C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49C344F"/>
    <w:multiLevelType w:val="hybridMultilevel"/>
    <w:tmpl w:val="19F8A7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1B0758"/>
    <w:multiLevelType w:val="hybridMultilevel"/>
    <w:tmpl w:val="E0DA9A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AA0B4D"/>
    <w:multiLevelType w:val="hybridMultilevel"/>
    <w:tmpl w:val="F4168FBE"/>
    <w:lvl w:ilvl="0" w:tplc="1CD6A92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2BB750E"/>
    <w:multiLevelType w:val="hybridMultilevel"/>
    <w:tmpl w:val="5B36AA2A"/>
    <w:lvl w:ilvl="0" w:tplc="505C709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5CF0374"/>
    <w:multiLevelType w:val="hybridMultilevel"/>
    <w:tmpl w:val="6E02E660"/>
    <w:lvl w:ilvl="0" w:tplc="84342D54">
      <w:start w:val="1"/>
      <w:numFmt w:val="lowerRoman"/>
      <w:lvlText w:val="%1)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4B30D94"/>
    <w:multiLevelType w:val="hybridMultilevel"/>
    <w:tmpl w:val="52668E38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75C2152"/>
    <w:multiLevelType w:val="hybridMultilevel"/>
    <w:tmpl w:val="15747E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8255DC4"/>
    <w:multiLevelType w:val="hybridMultilevel"/>
    <w:tmpl w:val="7242C104"/>
    <w:lvl w:ilvl="0" w:tplc="E22AF57E">
      <w:start w:val="1"/>
      <w:numFmt w:val="decimal"/>
      <w:lvlText w:val="%1)"/>
      <w:lvlJc w:val="left"/>
      <w:pPr>
        <w:ind w:left="420" w:hanging="360"/>
      </w:pPr>
      <w:rPr>
        <w:sz w:val="24"/>
      </w:rPr>
    </w:lvl>
    <w:lvl w:ilvl="1" w:tplc="04090019">
      <w:start w:val="1"/>
      <w:numFmt w:val="lowerLetter"/>
      <w:lvlText w:val="%2."/>
      <w:lvlJc w:val="left"/>
      <w:pPr>
        <w:ind w:left="1140" w:hanging="360"/>
      </w:pPr>
    </w:lvl>
    <w:lvl w:ilvl="2" w:tplc="0409001B">
      <w:start w:val="1"/>
      <w:numFmt w:val="lowerRoman"/>
      <w:lvlText w:val="%3."/>
      <w:lvlJc w:val="right"/>
      <w:pPr>
        <w:ind w:left="1860" w:hanging="180"/>
      </w:pPr>
    </w:lvl>
    <w:lvl w:ilvl="3" w:tplc="0409000F">
      <w:start w:val="1"/>
      <w:numFmt w:val="decimal"/>
      <w:lvlText w:val="%4."/>
      <w:lvlJc w:val="left"/>
      <w:pPr>
        <w:ind w:left="2580" w:hanging="360"/>
      </w:pPr>
    </w:lvl>
    <w:lvl w:ilvl="4" w:tplc="04090019">
      <w:start w:val="1"/>
      <w:numFmt w:val="lowerLetter"/>
      <w:lvlText w:val="%5."/>
      <w:lvlJc w:val="left"/>
      <w:pPr>
        <w:ind w:left="3300" w:hanging="360"/>
      </w:pPr>
    </w:lvl>
    <w:lvl w:ilvl="5" w:tplc="0409001B">
      <w:start w:val="1"/>
      <w:numFmt w:val="lowerRoman"/>
      <w:lvlText w:val="%6."/>
      <w:lvlJc w:val="right"/>
      <w:pPr>
        <w:ind w:left="4020" w:hanging="180"/>
      </w:pPr>
    </w:lvl>
    <w:lvl w:ilvl="6" w:tplc="0409000F">
      <w:start w:val="1"/>
      <w:numFmt w:val="decimal"/>
      <w:lvlText w:val="%7."/>
      <w:lvlJc w:val="left"/>
      <w:pPr>
        <w:ind w:left="4740" w:hanging="360"/>
      </w:pPr>
    </w:lvl>
    <w:lvl w:ilvl="7" w:tplc="04090019">
      <w:start w:val="1"/>
      <w:numFmt w:val="lowerLetter"/>
      <w:lvlText w:val="%8."/>
      <w:lvlJc w:val="left"/>
      <w:pPr>
        <w:ind w:left="5460" w:hanging="360"/>
      </w:pPr>
    </w:lvl>
    <w:lvl w:ilvl="8" w:tplc="0409001B">
      <w:start w:val="1"/>
      <w:numFmt w:val="lowerRoman"/>
      <w:lvlText w:val="%9."/>
      <w:lvlJc w:val="right"/>
      <w:pPr>
        <w:ind w:left="6180" w:hanging="180"/>
      </w:pPr>
    </w:lvl>
  </w:abstractNum>
  <w:abstractNum w:abstractNumId="17" w15:restartNumberingAfterBreak="0">
    <w:nsid w:val="61AA6F2F"/>
    <w:multiLevelType w:val="hybridMultilevel"/>
    <w:tmpl w:val="701C73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3D41276"/>
    <w:multiLevelType w:val="hybridMultilevel"/>
    <w:tmpl w:val="A0A6A2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7F576CC"/>
    <w:multiLevelType w:val="hybridMultilevel"/>
    <w:tmpl w:val="F3745E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6846CB1"/>
    <w:multiLevelType w:val="hybridMultilevel"/>
    <w:tmpl w:val="33B4F86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D3A68F2"/>
    <w:multiLevelType w:val="hybridMultilevel"/>
    <w:tmpl w:val="BC50F9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"/>
        <w:legacy w:legacy="1" w:legacySpace="0" w:legacyIndent="1"/>
        <w:lvlJc w:val="left"/>
        <w:pPr>
          <w:ind w:left="-719" w:hanging="1"/>
        </w:pPr>
        <w:rPr>
          <w:rFonts w:ascii="WP MathA" w:hAnsi="WP MathA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"/>
        <w:legacy w:legacy="1" w:legacySpace="0" w:legacyIndent="1"/>
        <w:lvlJc w:val="left"/>
        <w:pPr>
          <w:ind w:left="541" w:hanging="1"/>
        </w:pPr>
        <w:rPr>
          <w:rFonts w:ascii="WP MathA" w:hAnsi="WP MathA" w:hint="default"/>
        </w:rPr>
      </w:lvl>
    </w:lvlOverride>
  </w:num>
  <w:num w:numId="3">
    <w:abstractNumId w:val="1"/>
  </w:num>
  <w:num w:numId="4">
    <w:abstractNumId w:val="0"/>
    <w:lvlOverride w:ilvl="0">
      <w:lvl w:ilvl="0">
        <w:start w:val="1"/>
        <w:numFmt w:val="bullet"/>
        <w:lvlText w:val=""/>
        <w:legacy w:legacy="1" w:legacySpace="0" w:legacyIndent="1"/>
        <w:lvlJc w:val="left"/>
        <w:pPr>
          <w:ind w:left="1" w:hanging="1"/>
        </w:pPr>
        <w:rPr>
          <w:rFonts w:ascii="WP IconicSymbolsA" w:hAnsi="WP IconicSymbolsA" w:hint="default"/>
        </w:rPr>
      </w:lvl>
    </w:lvlOverride>
  </w:num>
  <w:num w:numId="5">
    <w:abstractNumId w:val="6"/>
  </w:num>
  <w:num w:numId="6">
    <w:abstractNumId w:val="12"/>
  </w:num>
  <w:num w:numId="7">
    <w:abstractNumId w:val="3"/>
  </w:num>
  <w:num w:numId="8">
    <w:abstractNumId w:val="21"/>
  </w:num>
  <w:num w:numId="9">
    <w:abstractNumId w:val="18"/>
  </w:num>
  <w:num w:numId="10">
    <w:abstractNumId w:val="18"/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</w:num>
  <w:num w:numId="14">
    <w:abstractNumId w:val="17"/>
  </w:num>
  <w:num w:numId="1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  <w:num w:numId="17">
    <w:abstractNumId w:val="13"/>
  </w:num>
  <w:num w:numId="18">
    <w:abstractNumId w:val="11"/>
  </w:num>
  <w:num w:numId="19">
    <w:abstractNumId w:val="14"/>
  </w:num>
  <w:num w:numId="20">
    <w:abstractNumId w:val="5"/>
  </w:num>
  <w:num w:numId="21">
    <w:abstractNumId w:val="20"/>
  </w:num>
  <w:num w:numId="22">
    <w:abstractNumId w:val="10"/>
  </w:num>
  <w:num w:numId="23">
    <w:abstractNumId w:val="15"/>
  </w:num>
  <w:num w:numId="24">
    <w:abstractNumId w:val="19"/>
  </w:num>
  <w:num w:numId="25">
    <w:abstractNumId w:val="7"/>
  </w:num>
  <w:num w:numId="26">
    <w:abstractNumId w:val="8"/>
  </w:num>
  <w:num w:numId="2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cumentProtection w:edit="readOnly" w:enforcement="0"/>
  <w:defaultTabStop w:val="720"/>
  <w:characterSpacingControl w:val="doNotCompress"/>
  <w:footnotePr>
    <w:numFmt w:val="lowerLetter"/>
    <w:footnote w:id="-1"/>
    <w:footnote w:id="0"/>
  </w:footnotePr>
  <w:endnotePr>
    <w:numFmt w:val="lowerLetter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1A5B"/>
    <w:rsid w:val="00005130"/>
    <w:rsid w:val="00011D2E"/>
    <w:rsid w:val="0001437A"/>
    <w:rsid w:val="00017936"/>
    <w:rsid w:val="00017FA6"/>
    <w:rsid w:val="00024E29"/>
    <w:rsid w:val="00027F22"/>
    <w:rsid w:val="00033835"/>
    <w:rsid w:val="00037679"/>
    <w:rsid w:val="00040FB2"/>
    <w:rsid w:val="0004616C"/>
    <w:rsid w:val="00046613"/>
    <w:rsid w:val="00046CF3"/>
    <w:rsid w:val="00046EDF"/>
    <w:rsid w:val="0005234F"/>
    <w:rsid w:val="000537C8"/>
    <w:rsid w:val="0005580A"/>
    <w:rsid w:val="00055DC1"/>
    <w:rsid w:val="00056FA3"/>
    <w:rsid w:val="00062877"/>
    <w:rsid w:val="000870A6"/>
    <w:rsid w:val="00093342"/>
    <w:rsid w:val="00095B0A"/>
    <w:rsid w:val="000969FA"/>
    <w:rsid w:val="00096E93"/>
    <w:rsid w:val="000A130C"/>
    <w:rsid w:val="000A3E01"/>
    <w:rsid w:val="000A693B"/>
    <w:rsid w:val="000A7D56"/>
    <w:rsid w:val="000B066C"/>
    <w:rsid w:val="000B1E94"/>
    <w:rsid w:val="000C1B45"/>
    <w:rsid w:val="000C1DF3"/>
    <w:rsid w:val="000C36F6"/>
    <w:rsid w:val="000C68D9"/>
    <w:rsid w:val="000C7227"/>
    <w:rsid w:val="000D4CE2"/>
    <w:rsid w:val="000D6BB7"/>
    <w:rsid w:val="000E0982"/>
    <w:rsid w:val="000E4FED"/>
    <w:rsid w:val="000E5A9F"/>
    <w:rsid w:val="000E7E8C"/>
    <w:rsid w:val="000F2BF1"/>
    <w:rsid w:val="000F47E0"/>
    <w:rsid w:val="00100EFA"/>
    <w:rsid w:val="0010740E"/>
    <w:rsid w:val="00111C4A"/>
    <w:rsid w:val="0011417D"/>
    <w:rsid w:val="00114CBF"/>
    <w:rsid w:val="00114F1A"/>
    <w:rsid w:val="001170B9"/>
    <w:rsid w:val="001222B8"/>
    <w:rsid w:val="00125461"/>
    <w:rsid w:val="0012594C"/>
    <w:rsid w:val="00127908"/>
    <w:rsid w:val="001324DF"/>
    <w:rsid w:val="00137721"/>
    <w:rsid w:val="00137B02"/>
    <w:rsid w:val="001417FC"/>
    <w:rsid w:val="001444D0"/>
    <w:rsid w:val="001529AF"/>
    <w:rsid w:val="0015564A"/>
    <w:rsid w:val="00157586"/>
    <w:rsid w:val="001614D9"/>
    <w:rsid w:val="00164ABC"/>
    <w:rsid w:val="00166748"/>
    <w:rsid w:val="001740D7"/>
    <w:rsid w:val="0017483F"/>
    <w:rsid w:val="0017622A"/>
    <w:rsid w:val="0017784E"/>
    <w:rsid w:val="00182642"/>
    <w:rsid w:val="0019162F"/>
    <w:rsid w:val="00194B15"/>
    <w:rsid w:val="00197D6E"/>
    <w:rsid w:val="001A16BD"/>
    <w:rsid w:val="001A1F4E"/>
    <w:rsid w:val="001A2554"/>
    <w:rsid w:val="001A3010"/>
    <w:rsid w:val="001A69F6"/>
    <w:rsid w:val="001B3C11"/>
    <w:rsid w:val="001B3DDD"/>
    <w:rsid w:val="001B4B04"/>
    <w:rsid w:val="001B5173"/>
    <w:rsid w:val="001B5369"/>
    <w:rsid w:val="001C1ACF"/>
    <w:rsid w:val="001C421A"/>
    <w:rsid w:val="001C7471"/>
    <w:rsid w:val="001D06D4"/>
    <w:rsid w:val="001D266B"/>
    <w:rsid w:val="001D6BA7"/>
    <w:rsid w:val="001E4EE6"/>
    <w:rsid w:val="001E6EB8"/>
    <w:rsid w:val="001E7D7F"/>
    <w:rsid w:val="001F51D7"/>
    <w:rsid w:val="00200E2E"/>
    <w:rsid w:val="00203DBA"/>
    <w:rsid w:val="00205C01"/>
    <w:rsid w:val="00206242"/>
    <w:rsid w:val="00206ACA"/>
    <w:rsid w:val="00211EC5"/>
    <w:rsid w:val="00215DF5"/>
    <w:rsid w:val="00216E75"/>
    <w:rsid w:val="00220149"/>
    <w:rsid w:val="00221870"/>
    <w:rsid w:val="002222EC"/>
    <w:rsid w:val="00226F71"/>
    <w:rsid w:val="00227DA2"/>
    <w:rsid w:val="00233548"/>
    <w:rsid w:val="002400D2"/>
    <w:rsid w:val="002400F1"/>
    <w:rsid w:val="00243556"/>
    <w:rsid w:val="00244700"/>
    <w:rsid w:val="00246930"/>
    <w:rsid w:val="00250E4F"/>
    <w:rsid w:val="00250F06"/>
    <w:rsid w:val="00252B0E"/>
    <w:rsid w:val="0025698E"/>
    <w:rsid w:val="0026425A"/>
    <w:rsid w:val="00265ED7"/>
    <w:rsid w:val="00266C6A"/>
    <w:rsid w:val="0027093D"/>
    <w:rsid w:val="00270B1F"/>
    <w:rsid w:val="002735FD"/>
    <w:rsid w:val="00280047"/>
    <w:rsid w:val="00280C68"/>
    <w:rsid w:val="00281EAF"/>
    <w:rsid w:val="00282F28"/>
    <w:rsid w:val="002839E6"/>
    <w:rsid w:val="00290F3B"/>
    <w:rsid w:val="00290F4F"/>
    <w:rsid w:val="002944C3"/>
    <w:rsid w:val="00295289"/>
    <w:rsid w:val="00296248"/>
    <w:rsid w:val="00296DD2"/>
    <w:rsid w:val="002A254F"/>
    <w:rsid w:val="002A2B94"/>
    <w:rsid w:val="002A4294"/>
    <w:rsid w:val="002B61A7"/>
    <w:rsid w:val="002C1A5B"/>
    <w:rsid w:val="002C4C26"/>
    <w:rsid w:val="002D6797"/>
    <w:rsid w:val="002D6C31"/>
    <w:rsid w:val="002E0953"/>
    <w:rsid w:val="002E1F19"/>
    <w:rsid w:val="002E4584"/>
    <w:rsid w:val="002E594A"/>
    <w:rsid w:val="002E5AED"/>
    <w:rsid w:val="002E7668"/>
    <w:rsid w:val="002F3246"/>
    <w:rsid w:val="002F3889"/>
    <w:rsid w:val="002F3C94"/>
    <w:rsid w:val="002F7DC9"/>
    <w:rsid w:val="00300013"/>
    <w:rsid w:val="00300FB4"/>
    <w:rsid w:val="0030203F"/>
    <w:rsid w:val="00303C20"/>
    <w:rsid w:val="00310EC1"/>
    <w:rsid w:val="003143EA"/>
    <w:rsid w:val="00314B31"/>
    <w:rsid w:val="00317D2F"/>
    <w:rsid w:val="00322D6F"/>
    <w:rsid w:val="003243FC"/>
    <w:rsid w:val="00325FC9"/>
    <w:rsid w:val="00326B2C"/>
    <w:rsid w:val="003305C4"/>
    <w:rsid w:val="0033149F"/>
    <w:rsid w:val="00332318"/>
    <w:rsid w:val="0034417A"/>
    <w:rsid w:val="00351CC0"/>
    <w:rsid w:val="00361F73"/>
    <w:rsid w:val="0036561E"/>
    <w:rsid w:val="003656F0"/>
    <w:rsid w:val="003672D6"/>
    <w:rsid w:val="003677EC"/>
    <w:rsid w:val="003840AA"/>
    <w:rsid w:val="00385E01"/>
    <w:rsid w:val="00387328"/>
    <w:rsid w:val="00390381"/>
    <w:rsid w:val="003929A3"/>
    <w:rsid w:val="003A2598"/>
    <w:rsid w:val="003A26AC"/>
    <w:rsid w:val="003A475F"/>
    <w:rsid w:val="003A5998"/>
    <w:rsid w:val="003A74D0"/>
    <w:rsid w:val="003B40C1"/>
    <w:rsid w:val="003B44C6"/>
    <w:rsid w:val="003C508A"/>
    <w:rsid w:val="003C6B79"/>
    <w:rsid w:val="003D0539"/>
    <w:rsid w:val="003D2527"/>
    <w:rsid w:val="003D41F6"/>
    <w:rsid w:val="003E182E"/>
    <w:rsid w:val="003E5C06"/>
    <w:rsid w:val="003F1745"/>
    <w:rsid w:val="003F4B0E"/>
    <w:rsid w:val="003F656F"/>
    <w:rsid w:val="003F77C2"/>
    <w:rsid w:val="00402540"/>
    <w:rsid w:val="004148E6"/>
    <w:rsid w:val="00415D99"/>
    <w:rsid w:val="00421CDF"/>
    <w:rsid w:val="0042706B"/>
    <w:rsid w:val="00427F92"/>
    <w:rsid w:val="00430364"/>
    <w:rsid w:val="004326B3"/>
    <w:rsid w:val="004338D5"/>
    <w:rsid w:val="00434B95"/>
    <w:rsid w:val="00440360"/>
    <w:rsid w:val="00441DF5"/>
    <w:rsid w:val="00442F85"/>
    <w:rsid w:val="00446503"/>
    <w:rsid w:val="00446BC7"/>
    <w:rsid w:val="00450DC7"/>
    <w:rsid w:val="00452AA1"/>
    <w:rsid w:val="00453177"/>
    <w:rsid w:val="004607D8"/>
    <w:rsid w:val="0046339B"/>
    <w:rsid w:val="00466DD9"/>
    <w:rsid w:val="00473269"/>
    <w:rsid w:val="00474811"/>
    <w:rsid w:val="004777AE"/>
    <w:rsid w:val="00483913"/>
    <w:rsid w:val="0048682C"/>
    <w:rsid w:val="00486856"/>
    <w:rsid w:val="00487B41"/>
    <w:rsid w:val="00487F1A"/>
    <w:rsid w:val="00493137"/>
    <w:rsid w:val="00493919"/>
    <w:rsid w:val="00493A63"/>
    <w:rsid w:val="00494838"/>
    <w:rsid w:val="00494943"/>
    <w:rsid w:val="004A1001"/>
    <w:rsid w:val="004A4E11"/>
    <w:rsid w:val="004A556F"/>
    <w:rsid w:val="004B1091"/>
    <w:rsid w:val="004B396A"/>
    <w:rsid w:val="004B5406"/>
    <w:rsid w:val="004B691F"/>
    <w:rsid w:val="004C0B7E"/>
    <w:rsid w:val="004C3582"/>
    <w:rsid w:val="004D33E3"/>
    <w:rsid w:val="004E155C"/>
    <w:rsid w:val="004F061C"/>
    <w:rsid w:val="004F1A1F"/>
    <w:rsid w:val="0050030E"/>
    <w:rsid w:val="0050348E"/>
    <w:rsid w:val="00504B65"/>
    <w:rsid w:val="00505468"/>
    <w:rsid w:val="00512208"/>
    <w:rsid w:val="0051334B"/>
    <w:rsid w:val="00522939"/>
    <w:rsid w:val="00522D3B"/>
    <w:rsid w:val="00526AF4"/>
    <w:rsid w:val="0052776F"/>
    <w:rsid w:val="0052797C"/>
    <w:rsid w:val="0053098A"/>
    <w:rsid w:val="00530EF8"/>
    <w:rsid w:val="0053190C"/>
    <w:rsid w:val="00531C2D"/>
    <w:rsid w:val="0053587B"/>
    <w:rsid w:val="00547A0E"/>
    <w:rsid w:val="00547D93"/>
    <w:rsid w:val="00547FEF"/>
    <w:rsid w:val="00560E06"/>
    <w:rsid w:val="0056169F"/>
    <w:rsid w:val="0056717A"/>
    <w:rsid w:val="0057066E"/>
    <w:rsid w:val="0057604A"/>
    <w:rsid w:val="005863A3"/>
    <w:rsid w:val="005A0DCC"/>
    <w:rsid w:val="005A64FD"/>
    <w:rsid w:val="005A790E"/>
    <w:rsid w:val="005B0C4F"/>
    <w:rsid w:val="005B4413"/>
    <w:rsid w:val="005C3F11"/>
    <w:rsid w:val="005C3F5F"/>
    <w:rsid w:val="005C71F6"/>
    <w:rsid w:val="005D373C"/>
    <w:rsid w:val="005D5622"/>
    <w:rsid w:val="005E05E0"/>
    <w:rsid w:val="005E1DAF"/>
    <w:rsid w:val="005E4B8D"/>
    <w:rsid w:val="005E5A5E"/>
    <w:rsid w:val="005E5D75"/>
    <w:rsid w:val="005E73F0"/>
    <w:rsid w:val="005E7A19"/>
    <w:rsid w:val="005F0237"/>
    <w:rsid w:val="005F1D5E"/>
    <w:rsid w:val="005F3374"/>
    <w:rsid w:val="005F393E"/>
    <w:rsid w:val="0060091F"/>
    <w:rsid w:val="00601D63"/>
    <w:rsid w:val="0060291D"/>
    <w:rsid w:val="00603CB9"/>
    <w:rsid w:val="00607C6A"/>
    <w:rsid w:val="0061122E"/>
    <w:rsid w:val="00617A49"/>
    <w:rsid w:val="00622D90"/>
    <w:rsid w:val="00630164"/>
    <w:rsid w:val="006328E4"/>
    <w:rsid w:val="00634B4A"/>
    <w:rsid w:val="00634E87"/>
    <w:rsid w:val="00640130"/>
    <w:rsid w:val="006421EC"/>
    <w:rsid w:val="006436B8"/>
    <w:rsid w:val="006503D5"/>
    <w:rsid w:val="006530BA"/>
    <w:rsid w:val="0065572C"/>
    <w:rsid w:val="00655FA1"/>
    <w:rsid w:val="00657B10"/>
    <w:rsid w:val="00664680"/>
    <w:rsid w:val="00677A8A"/>
    <w:rsid w:val="00682301"/>
    <w:rsid w:val="00687235"/>
    <w:rsid w:val="00687893"/>
    <w:rsid w:val="00690F4B"/>
    <w:rsid w:val="00691052"/>
    <w:rsid w:val="00692BB9"/>
    <w:rsid w:val="006930F5"/>
    <w:rsid w:val="00695009"/>
    <w:rsid w:val="00697E74"/>
    <w:rsid w:val="006A24A8"/>
    <w:rsid w:val="006A336B"/>
    <w:rsid w:val="006A4B6E"/>
    <w:rsid w:val="006B434B"/>
    <w:rsid w:val="006C031F"/>
    <w:rsid w:val="006C4C93"/>
    <w:rsid w:val="006C50CD"/>
    <w:rsid w:val="006C65BF"/>
    <w:rsid w:val="006D0AA3"/>
    <w:rsid w:val="006D6305"/>
    <w:rsid w:val="006E2A1C"/>
    <w:rsid w:val="006E4E9E"/>
    <w:rsid w:val="006E7011"/>
    <w:rsid w:val="006F16A9"/>
    <w:rsid w:val="006F19D1"/>
    <w:rsid w:val="006F26B4"/>
    <w:rsid w:val="006F3F50"/>
    <w:rsid w:val="006F7E1F"/>
    <w:rsid w:val="007003B1"/>
    <w:rsid w:val="00700458"/>
    <w:rsid w:val="00700C22"/>
    <w:rsid w:val="00701FC6"/>
    <w:rsid w:val="00702BAF"/>
    <w:rsid w:val="007064E1"/>
    <w:rsid w:val="007101BB"/>
    <w:rsid w:val="0071269E"/>
    <w:rsid w:val="00716B44"/>
    <w:rsid w:val="00717A8B"/>
    <w:rsid w:val="0072513F"/>
    <w:rsid w:val="00725C22"/>
    <w:rsid w:val="0072614D"/>
    <w:rsid w:val="00730B25"/>
    <w:rsid w:val="00735549"/>
    <w:rsid w:val="007365E5"/>
    <w:rsid w:val="00743BA8"/>
    <w:rsid w:val="00745FB6"/>
    <w:rsid w:val="00746930"/>
    <w:rsid w:val="00752C8D"/>
    <w:rsid w:val="007534D6"/>
    <w:rsid w:val="007557EA"/>
    <w:rsid w:val="00763019"/>
    <w:rsid w:val="007667F2"/>
    <w:rsid w:val="00770FD5"/>
    <w:rsid w:val="007711DA"/>
    <w:rsid w:val="0077281E"/>
    <w:rsid w:val="0077371F"/>
    <w:rsid w:val="0078047B"/>
    <w:rsid w:val="007877A9"/>
    <w:rsid w:val="00787E1E"/>
    <w:rsid w:val="00790B5A"/>
    <w:rsid w:val="007915A2"/>
    <w:rsid w:val="00794302"/>
    <w:rsid w:val="007968D0"/>
    <w:rsid w:val="007A09A0"/>
    <w:rsid w:val="007A4838"/>
    <w:rsid w:val="007A52F8"/>
    <w:rsid w:val="007A6B90"/>
    <w:rsid w:val="007C08D4"/>
    <w:rsid w:val="007C4C01"/>
    <w:rsid w:val="007C4F10"/>
    <w:rsid w:val="007C62D7"/>
    <w:rsid w:val="007C7EB3"/>
    <w:rsid w:val="007D00F0"/>
    <w:rsid w:val="007D4FE1"/>
    <w:rsid w:val="007E1D14"/>
    <w:rsid w:val="007E3635"/>
    <w:rsid w:val="007E3C5A"/>
    <w:rsid w:val="007E5353"/>
    <w:rsid w:val="007E5D64"/>
    <w:rsid w:val="007E783E"/>
    <w:rsid w:val="007F57EB"/>
    <w:rsid w:val="007F5DCF"/>
    <w:rsid w:val="007F6E0D"/>
    <w:rsid w:val="0080685E"/>
    <w:rsid w:val="0081030E"/>
    <w:rsid w:val="00811667"/>
    <w:rsid w:val="00811B24"/>
    <w:rsid w:val="008130A3"/>
    <w:rsid w:val="0081369F"/>
    <w:rsid w:val="0081433A"/>
    <w:rsid w:val="00816D62"/>
    <w:rsid w:val="00816E67"/>
    <w:rsid w:val="00820B0C"/>
    <w:rsid w:val="008245B5"/>
    <w:rsid w:val="00833F29"/>
    <w:rsid w:val="008405AA"/>
    <w:rsid w:val="008430E3"/>
    <w:rsid w:val="0085038C"/>
    <w:rsid w:val="00855F9D"/>
    <w:rsid w:val="00857439"/>
    <w:rsid w:val="008625AC"/>
    <w:rsid w:val="00871E6E"/>
    <w:rsid w:val="008727C6"/>
    <w:rsid w:val="0087357B"/>
    <w:rsid w:val="00876FD1"/>
    <w:rsid w:val="00882A0A"/>
    <w:rsid w:val="008938BE"/>
    <w:rsid w:val="008965B1"/>
    <w:rsid w:val="008A1BE9"/>
    <w:rsid w:val="008A3695"/>
    <w:rsid w:val="008A6441"/>
    <w:rsid w:val="008A6710"/>
    <w:rsid w:val="008B4663"/>
    <w:rsid w:val="008B4F57"/>
    <w:rsid w:val="008B5ED6"/>
    <w:rsid w:val="008C292F"/>
    <w:rsid w:val="008C5E41"/>
    <w:rsid w:val="008D1531"/>
    <w:rsid w:val="008D40FE"/>
    <w:rsid w:val="008D46A1"/>
    <w:rsid w:val="008E04BD"/>
    <w:rsid w:val="008E7C2C"/>
    <w:rsid w:val="008F10AE"/>
    <w:rsid w:val="008F1856"/>
    <w:rsid w:val="008F5DA5"/>
    <w:rsid w:val="008F6B65"/>
    <w:rsid w:val="0090435C"/>
    <w:rsid w:val="00910AF7"/>
    <w:rsid w:val="00911CB6"/>
    <w:rsid w:val="0091520E"/>
    <w:rsid w:val="00916514"/>
    <w:rsid w:val="009256E7"/>
    <w:rsid w:val="009345B9"/>
    <w:rsid w:val="009366F9"/>
    <w:rsid w:val="0093672B"/>
    <w:rsid w:val="00944EF2"/>
    <w:rsid w:val="009451A8"/>
    <w:rsid w:val="009526C2"/>
    <w:rsid w:val="009545C7"/>
    <w:rsid w:val="00954EE3"/>
    <w:rsid w:val="00955645"/>
    <w:rsid w:val="00957800"/>
    <w:rsid w:val="00960966"/>
    <w:rsid w:val="009616B4"/>
    <w:rsid w:val="00961A82"/>
    <w:rsid w:val="009638BD"/>
    <w:rsid w:val="00964917"/>
    <w:rsid w:val="00966DFE"/>
    <w:rsid w:val="0097003B"/>
    <w:rsid w:val="0097175D"/>
    <w:rsid w:val="00972FE5"/>
    <w:rsid w:val="00974E10"/>
    <w:rsid w:val="00980678"/>
    <w:rsid w:val="00981B2E"/>
    <w:rsid w:val="00987E31"/>
    <w:rsid w:val="009904F6"/>
    <w:rsid w:val="00991ACA"/>
    <w:rsid w:val="009A32E0"/>
    <w:rsid w:val="009B31DF"/>
    <w:rsid w:val="009C08F5"/>
    <w:rsid w:val="009C3D9F"/>
    <w:rsid w:val="009C4F03"/>
    <w:rsid w:val="009D0903"/>
    <w:rsid w:val="009D75D8"/>
    <w:rsid w:val="009E130C"/>
    <w:rsid w:val="009E3C32"/>
    <w:rsid w:val="009E48FB"/>
    <w:rsid w:val="009E4EF4"/>
    <w:rsid w:val="009E5725"/>
    <w:rsid w:val="009F06C5"/>
    <w:rsid w:val="009F084F"/>
    <w:rsid w:val="009F1890"/>
    <w:rsid w:val="009F530F"/>
    <w:rsid w:val="00A01BF5"/>
    <w:rsid w:val="00A1251C"/>
    <w:rsid w:val="00A15BD5"/>
    <w:rsid w:val="00A15BF1"/>
    <w:rsid w:val="00A16543"/>
    <w:rsid w:val="00A225E3"/>
    <w:rsid w:val="00A24FE2"/>
    <w:rsid w:val="00A25DA4"/>
    <w:rsid w:val="00A31C95"/>
    <w:rsid w:val="00A34B18"/>
    <w:rsid w:val="00A446C3"/>
    <w:rsid w:val="00A476C3"/>
    <w:rsid w:val="00A50C96"/>
    <w:rsid w:val="00A50E39"/>
    <w:rsid w:val="00A51CDA"/>
    <w:rsid w:val="00A6479F"/>
    <w:rsid w:val="00A67427"/>
    <w:rsid w:val="00A70ACC"/>
    <w:rsid w:val="00A70D95"/>
    <w:rsid w:val="00A73CD8"/>
    <w:rsid w:val="00A75A11"/>
    <w:rsid w:val="00A7629A"/>
    <w:rsid w:val="00A80985"/>
    <w:rsid w:val="00A86E85"/>
    <w:rsid w:val="00A903F2"/>
    <w:rsid w:val="00A956C1"/>
    <w:rsid w:val="00AA1F24"/>
    <w:rsid w:val="00AA56C2"/>
    <w:rsid w:val="00AA6975"/>
    <w:rsid w:val="00AB0C49"/>
    <w:rsid w:val="00AB5D53"/>
    <w:rsid w:val="00AB66CE"/>
    <w:rsid w:val="00AC1A08"/>
    <w:rsid w:val="00AC6EC2"/>
    <w:rsid w:val="00AC6F49"/>
    <w:rsid w:val="00AD04A7"/>
    <w:rsid w:val="00AD2237"/>
    <w:rsid w:val="00AE6639"/>
    <w:rsid w:val="00AF232E"/>
    <w:rsid w:val="00AF25BA"/>
    <w:rsid w:val="00AF3E25"/>
    <w:rsid w:val="00AF70FB"/>
    <w:rsid w:val="00AF7204"/>
    <w:rsid w:val="00AF792A"/>
    <w:rsid w:val="00AF7E0C"/>
    <w:rsid w:val="00B03CAB"/>
    <w:rsid w:val="00B04341"/>
    <w:rsid w:val="00B0788D"/>
    <w:rsid w:val="00B07C40"/>
    <w:rsid w:val="00B10667"/>
    <w:rsid w:val="00B10A04"/>
    <w:rsid w:val="00B125B3"/>
    <w:rsid w:val="00B128C3"/>
    <w:rsid w:val="00B1390A"/>
    <w:rsid w:val="00B174F3"/>
    <w:rsid w:val="00B20713"/>
    <w:rsid w:val="00B23910"/>
    <w:rsid w:val="00B30A69"/>
    <w:rsid w:val="00B32F68"/>
    <w:rsid w:val="00B36397"/>
    <w:rsid w:val="00B52007"/>
    <w:rsid w:val="00B577B4"/>
    <w:rsid w:val="00B62CA4"/>
    <w:rsid w:val="00B67DFE"/>
    <w:rsid w:val="00B73AFA"/>
    <w:rsid w:val="00B741A3"/>
    <w:rsid w:val="00B848E7"/>
    <w:rsid w:val="00BA00F5"/>
    <w:rsid w:val="00BB276B"/>
    <w:rsid w:val="00BB4B51"/>
    <w:rsid w:val="00BB7943"/>
    <w:rsid w:val="00BC2542"/>
    <w:rsid w:val="00BC2B2E"/>
    <w:rsid w:val="00BC3002"/>
    <w:rsid w:val="00BC47D4"/>
    <w:rsid w:val="00BC60F7"/>
    <w:rsid w:val="00BC70CC"/>
    <w:rsid w:val="00BD3E51"/>
    <w:rsid w:val="00BE50B0"/>
    <w:rsid w:val="00BE5CA4"/>
    <w:rsid w:val="00BE6351"/>
    <w:rsid w:val="00BE7E7E"/>
    <w:rsid w:val="00BF1505"/>
    <w:rsid w:val="00BF2A62"/>
    <w:rsid w:val="00C0345D"/>
    <w:rsid w:val="00C05A03"/>
    <w:rsid w:val="00C06AC7"/>
    <w:rsid w:val="00C076E4"/>
    <w:rsid w:val="00C10E24"/>
    <w:rsid w:val="00C11C43"/>
    <w:rsid w:val="00C12FB8"/>
    <w:rsid w:val="00C15154"/>
    <w:rsid w:val="00C24EF6"/>
    <w:rsid w:val="00C25B13"/>
    <w:rsid w:val="00C34791"/>
    <w:rsid w:val="00C35F20"/>
    <w:rsid w:val="00C36FDD"/>
    <w:rsid w:val="00C431BF"/>
    <w:rsid w:val="00C45E43"/>
    <w:rsid w:val="00C50B6E"/>
    <w:rsid w:val="00C57C5E"/>
    <w:rsid w:val="00C635B2"/>
    <w:rsid w:val="00C725B1"/>
    <w:rsid w:val="00C741D3"/>
    <w:rsid w:val="00C82825"/>
    <w:rsid w:val="00C831FF"/>
    <w:rsid w:val="00C83444"/>
    <w:rsid w:val="00C944D3"/>
    <w:rsid w:val="00C94D61"/>
    <w:rsid w:val="00C95A29"/>
    <w:rsid w:val="00CA3861"/>
    <w:rsid w:val="00CA7363"/>
    <w:rsid w:val="00CB1D40"/>
    <w:rsid w:val="00CB7212"/>
    <w:rsid w:val="00CC0D03"/>
    <w:rsid w:val="00CC2C9D"/>
    <w:rsid w:val="00CC3167"/>
    <w:rsid w:val="00CC3561"/>
    <w:rsid w:val="00CC374A"/>
    <w:rsid w:val="00CC3960"/>
    <w:rsid w:val="00CC5818"/>
    <w:rsid w:val="00CC7847"/>
    <w:rsid w:val="00CC7BB3"/>
    <w:rsid w:val="00CD42BF"/>
    <w:rsid w:val="00CD43CC"/>
    <w:rsid w:val="00CD7091"/>
    <w:rsid w:val="00CD7432"/>
    <w:rsid w:val="00CE16D5"/>
    <w:rsid w:val="00CE38FF"/>
    <w:rsid w:val="00CE4991"/>
    <w:rsid w:val="00CE57BB"/>
    <w:rsid w:val="00CE7B8D"/>
    <w:rsid w:val="00CF591B"/>
    <w:rsid w:val="00D01654"/>
    <w:rsid w:val="00D01A38"/>
    <w:rsid w:val="00D02863"/>
    <w:rsid w:val="00D06240"/>
    <w:rsid w:val="00D078C7"/>
    <w:rsid w:val="00D115D5"/>
    <w:rsid w:val="00D13BE9"/>
    <w:rsid w:val="00D14D80"/>
    <w:rsid w:val="00D1558B"/>
    <w:rsid w:val="00D155F4"/>
    <w:rsid w:val="00D17E3A"/>
    <w:rsid w:val="00D20F91"/>
    <w:rsid w:val="00D22142"/>
    <w:rsid w:val="00D31559"/>
    <w:rsid w:val="00D32D33"/>
    <w:rsid w:val="00D3318A"/>
    <w:rsid w:val="00D42B20"/>
    <w:rsid w:val="00D444B0"/>
    <w:rsid w:val="00D448E7"/>
    <w:rsid w:val="00D44E11"/>
    <w:rsid w:val="00D46172"/>
    <w:rsid w:val="00D47D3B"/>
    <w:rsid w:val="00D52456"/>
    <w:rsid w:val="00D52D5D"/>
    <w:rsid w:val="00D5380F"/>
    <w:rsid w:val="00D56751"/>
    <w:rsid w:val="00D6021B"/>
    <w:rsid w:val="00D659F8"/>
    <w:rsid w:val="00D6789D"/>
    <w:rsid w:val="00D67F17"/>
    <w:rsid w:val="00D755FB"/>
    <w:rsid w:val="00D7620F"/>
    <w:rsid w:val="00D80832"/>
    <w:rsid w:val="00D816DD"/>
    <w:rsid w:val="00D8309A"/>
    <w:rsid w:val="00D87FA3"/>
    <w:rsid w:val="00D9320D"/>
    <w:rsid w:val="00D93C2A"/>
    <w:rsid w:val="00D9529F"/>
    <w:rsid w:val="00D95BC0"/>
    <w:rsid w:val="00D97055"/>
    <w:rsid w:val="00DA630E"/>
    <w:rsid w:val="00DA67B4"/>
    <w:rsid w:val="00DA6F9E"/>
    <w:rsid w:val="00DB026D"/>
    <w:rsid w:val="00DB3CD9"/>
    <w:rsid w:val="00DB4CC5"/>
    <w:rsid w:val="00DC0653"/>
    <w:rsid w:val="00DC086F"/>
    <w:rsid w:val="00DC3B41"/>
    <w:rsid w:val="00DD11A6"/>
    <w:rsid w:val="00DD2AD8"/>
    <w:rsid w:val="00DE5A18"/>
    <w:rsid w:val="00DE673D"/>
    <w:rsid w:val="00DE6DE9"/>
    <w:rsid w:val="00DF01E3"/>
    <w:rsid w:val="00E04890"/>
    <w:rsid w:val="00E06E66"/>
    <w:rsid w:val="00E1098F"/>
    <w:rsid w:val="00E1129F"/>
    <w:rsid w:val="00E12393"/>
    <w:rsid w:val="00E14B5A"/>
    <w:rsid w:val="00E24CBB"/>
    <w:rsid w:val="00E26CE9"/>
    <w:rsid w:val="00E27E06"/>
    <w:rsid w:val="00E3587B"/>
    <w:rsid w:val="00E3640E"/>
    <w:rsid w:val="00E41AA7"/>
    <w:rsid w:val="00E43FC8"/>
    <w:rsid w:val="00E441A1"/>
    <w:rsid w:val="00E46E71"/>
    <w:rsid w:val="00E47266"/>
    <w:rsid w:val="00E5279E"/>
    <w:rsid w:val="00E53A60"/>
    <w:rsid w:val="00E5435C"/>
    <w:rsid w:val="00E5754C"/>
    <w:rsid w:val="00E643AD"/>
    <w:rsid w:val="00E67B7B"/>
    <w:rsid w:val="00E7051C"/>
    <w:rsid w:val="00E72FDC"/>
    <w:rsid w:val="00E74380"/>
    <w:rsid w:val="00E75463"/>
    <w:rsid w:val="00E76CE9"/>
    <w:rsid w:val="00E8156D"/>
    <w:rsid w:val="00E86D5F"/>
    <w:rsid w:val="00E86E1C"/>
    <w:rsid w:val="00E90F73"/>
    <w:rsid w:val="00E91112"/>
    <w:rsid w:val="00E957CB"/>
    <w:rsid w:val="00E9625B"/>
    <w:rsid w:val="00E96898"/>
    <w:rsid w:val="00EB082E"/>
    <w:rsid w:val="00EB180D"/>
    <w:rsid w:val="00EB3F90"/>
    <w:rsid w:val="00EB4B08"/>
    <w:rsid w:val="00EC5235"/>
    <w:rsid w:val="00EC5F9B"/>
    <w:rsid w:val="00EC6210"/>
    <w:rsid w:val="00EC6F70"/>
    <w:rsid w:val="00ED74D1"/>
    <w:rsid w:val="00EE2353"/>
    <w:rsid w:val="00EF34DA"/>
    <w:rsid w:val="00EF51B3"/>
    <w:rsid w:val="00EF5BDD"/>
    <w:rsid w:val="00F00E4E"/>
    <w:rsid w:val="00F026BF"/>
    <w:rsid w:val="00F05E6F"/>
    <w:rsid w:val="00F1144D"/>
    <w:rsid w:val="00F15138"/>
    <w:rsid w:val="00F157D7"/>
    <w:rsid w:val="00F163F1"/>
    <w:rsid w:val="00F2056A"/>
    <w:rsid w:val="00F267D7"/>
    <w:rsid w:val="00F27C0D"/>
    <w:rsid w:val="00F3061C"/>
    <w:rsid w:val="00F3435B"/>
    <w:rsid w:val="00F43273"/>
    <w:rsid w:val="00F436A3"/>
    <w:rsid w:val="00F44B20"/>
    <w:rsid w:val="00F46722"/>
    <w:rsid w:val="00F473E9"/>
    <w:rsid w:val="00F54790"/>
    <w:rsid w:val="00F55657"/>
    <w:rsid w:val="00F562A7"/>
    <w:rsid w:val="00F57545"/>
    <w:rsid w:val="00F63BAA"/>
    <w:rsid w:val="00F64FE9"/>
    <w:rsid w:val="00F70BE1"/>
    <w:rsid w:val="00F71255"/>
    <w:rsid w:val="00F72CA4"/>
    <w:rsid w:val="00F754C3"/>
    <w:rsid w:val="00F76BBE"/>
    <w:rsid w:val="00F83970"/>
    <w:rsid w:val="00F8596B"/>
    <w:rsid w:val="00F8731A"/>
    <w:rsid w:val="00F932EB"/>
    <w:rsid w:val="00F96A3E"/>
    <w:rsid w:val="00FA25F7"/>
    <w:rsid w:val="00FA3018"/>
    <w:rsid w:val="00FA5F20"/>
    <w:rsid w:val="00FB054B"/>
    <w:rsid w:val="00FB1ACB"/>
    <w:rsid w:val="00FB2271"/>
    <w:rsid w:val="00FB4A83"/>
    <w:rsid w:val="00FC0A1C"/>
    <w:rsid w:val="00FC1F89"/>
    <w:rsid w:val="00FC4463"/>
    <w:rsid w:val="00FC4B42"/>
    <w:rsid w:val="00FC598A"/>
    <w:rsid w:val="00FC67DE"/>
    <w:rsid w:val="00FC6E9B"/>
    <w:rsid w:val="00FD07C6"/>
    <w:rsid w:val="00FD2725"/>
    <w:rsid w:val="00FD2E35"/>
    <w:rsid w:val="00FD3F6B"/>
    <w:rsid w:val="00FD65FB"/>
    <w:rsid w:val="00FD6FF3"/>
    <w:rsid w:val="00FE2F8D"/>
    <w:rsid w:val="00FF2686"/>
    <w:rsid w:val="00FF65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AA6D465-519F-4D43-B8C0-3C063630D0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cs="Baskerville Old Face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114F1A"/>
    <w:tblPr/>
  </w:style>
  <w:style w:type="paragraph" w:styleId="Header">
    <w:name w:val="header"/>
    <w:basedOn w:val="Normal"/>
    <w:link w:val="HeaderChar"/>
    <w:rsid w:val="009C4F03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9C4F03"/>
    <w:pPr>
      <w:tabs>
        <w:tab w:val="center" w:pos="4320"/>
        <w:tab w:val="right" w:pos="8640"/>
      </w:tabs>
    </w:pPr>
  </w:style>
  <w:style w:type="paragraph" w:customStyle="1" w:styleId="Level1">
    <w:name w:val="Level 1"/>
    <w:rsid w:val="009C4F03"/>
    <w:pPr>
      <w:autoSpaceDE w:val="0"/>
      <w:autoSpaceDN w:val="0"/>
      <w:adjustRightInd w:val="0"/>
      <w:ind w:left="720"/>
    </w:pPr>
    <w:rPr>
      <w:sz w:val="24"/>
      <w:szCs w:val="24"/>
    </w:rPr>
  </w:style>
  <w:style w:type="paragraph" w:styleId="BalloonText">
    <w:name w:val="Balloon Text"/>
    <w:basedOn w:val="Normal"/>
    <w:semiHidden/>
    <w:rsid w:val="00DD2AD8"/>
    <w:rPr>
      <w:rFonts w:ascii="Tahoma" w:hAnsi="Tahoma" w:cs="Tahoma"/>
      <w:sz w:val="16"/>
      <w:szCs w:val="16"/>
    </w:rPr>
  </w:style>
  <w:style w:type="paragraph" w:customStyle="1" w:styleId="MemoHeader">
    <w:name w:val="Memo Header"/>
    <w:uiPriority w:val="99"/>
    <w:semiHidden/>
    <w:rsid w:val="00B741A3"/>
    <w:pPr>
      <w:pBdr>
        <w:bottom w:val="single" w:sz="4" w:space="2" w:color="auto"/>
      </w:pBdr>
      <w:spacing w:before="360" w:after="100" w:afterAutospacing="1"/>
    </w:pPr>
    <w:rPr>
      <w:rFonts w:ascii="Verdana" w:eastAsia="Calibri" w:hAnsi="Verdana"/>
      <w:b/>
      <w:sz w:val="32"/>
      <w:szCs w:val="24"/>
    </w:rPr>
  </w:style>
  <w:style w:type="character" w:customStyle="1" w:styleId="HeaderChar">
    <w:name w:val="Header Char"/>
    <w:link w:val="Header"/>
    <w:rsid w:val="00E14B5A"/>
    <w:rPr>
      <w:rFonts w:cs="Baskerville Old Face"/>
      <w:sz w:val="24"/>
      <w:szCs w:val="24"/>
    </w:rPr>
  </w:style>
  <w:style w:type="character" w:customStyle="1" w:styleId="FooterChar">
    <w:name w:val="Footer Char"/>
    <w:link w:val="Footer"/>
    <w:rsid w:val="00E14B5A"/>
    <w:rPr>
      <w:rFonts w:cs="Baskerville Old Face"/>
      <w:sz w:val="24"/>
      <w:szCs w:val="24"/>
    </w:rPr>
  </w:style>
  <w:style w:type="paragraph" w:styleId="ListParagraph">
    <w:name w:val="List Paragraph"/>
    <w:basedOn w:val="Normal"/>
    <w:uiPriority w:val="34"/>
    <w:qFormat/>
    <w:rsid w:val="00E86D5F"/>
    <w:pPr>
      <w:ind w:left="720"/>
    </w:pPr>
  </w:style>
  <w:style w:type="character" w:styleId="Hyperlink">
    <w:name w:val="Hyperlink"/>
    <w:rsid w:val="002944C3"/>
    <w:rPr>
      <w:color w:val="0000FF"/>
      <w:u w:val="single"/>
    </w:rPr>
  </w:style>
  <w:style w:type="paragraph" w:customStyle="1" w:styleId="Default">
    <w:name w:val="Default"/>
    <w:rsid w:val="000C1B45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paragraph" w:styleId="Revision">
    <w:name w:val="Revision"/>
    <w:hidden/>
    <w:uiPriority w:val="99"/>
    <w:semiHidden/>
    <w:rsid w:val="00FC1F89"/>
    <w:rPr>
      <w:rFonts w:cs="Baskerville Old Face"/>
      <w:sz w:val="24"/>
      <w:szCs w:val="24"/>
    </w:rPr>
  </w:style>
  <w:style w:type="character" w:styleId="CommentReference">
    <w:name w:val="annotation reference"/>
    <w:rsid w:val="0057604A"/>
    <w:rPr>
      <w:sz w:val="16"/>
      <w:szCs w:val="16"/>
    </w:rPr>
  </w:style>
  <w:style w:type="paragraph" w:styleId="CommentText">
    <w:name w:val="annotation text"/>
    <w:basedOn w:val="Normal"/>
    <w:link w:val="CommentTextChar"/>
    <w:rsid w:val="0057604A"/>
    <w:rPr>
      <w:sz w:val="20"/>
      <w:szCs w:val="20"/>
    </w:rPr>
  </w:style>
  <w:style w:type="character" w:customStyle="1" w:styleId="CommentTextChar">
    <w:name w:val="Comment Text Char"/>
    <w:link w:val="CommentText"/>
    <w:rsid w:val="0057604A"/>
    <w:rPr>
      <w:rFonts w:cs="Baskerville Old Face"/>
    </w:rPr>
  </w:style>
  <w:style w:type="paragraph" w:styleId="CommentSubject">
    <w:name w:val="annotation subject"/>
    <w:basedOn w:val="CommentText"/>
    <w:next w:val="CommentText"/>
    <w:link w:val="CommentSubjectChar"/>
    <w:rsid w:val="0057604A"/>
    <w:rPr>
      <w:b/>
      <w:bCs/>
    </w:rPr>
  </w:style>
  <w:style w:type="character" w:customStyle="1" w:styleId="CommentSubjectChar">
    <w:name w:val="Comment Subject Char"/>
    <w:link w:val="CommentSubject"/>
    <w:rsid w:val="0057604A"/>
    <w:rPr>
      <w:rFonts w:cs="Baskerville Old Face"/>
      <w:b/>
      <w:bCs/>
    </w:rPr>
  </w:style>
  <w:style w:type="paragraph" w:styleId="FootnoteText">
    <w:name w:val="footnote text"/>
    <w:basedOn w:val="Normal"/>
    <w:link w:val="FootnoteTextChar"/>
    <w:rsid w:val="00127908"/>
    <w:rPr>
      <w:sz w:val="20"/>
      <w:szCs w:val="20"/>
    </w:rPr>
  </w:style>
  <w:style w:type="character" w:customStyle="1" w:styleId="FootnoteTextChar">
    <w:name w:val="Footnote Text Char"/>
    <w:link w:val="FootnoteText"/>
    <w:rsid w:val="00127908"/>
    <w:rPr>
      <w:rFonts w:cs="Baskerville Old Face"/>
    </w:rPr>
  </w:style>
  <w:style w:type="character" w:styleId="FootnoteReference">
    <w:name w:val="footnote reference"/>
    <w:rsid w:val="0012790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36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0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7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7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76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12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B8FC7D-BCAE-4284-B10C-43096D0AD3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305</Words>
  <Characters>1804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Texas Commission on Environmental Quality</vt:lpstr>
    </vt:vector>
  </TitlesOfParts>
  <Company>TCEQ</Company>
  <LinksUpToDate>false</LinksUpToDate>
  <CharactersWithSpaces>2105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Texas Commission on Environmental Quality</dc:title>
  <dc:subject/>
  <dc:creator>Lisa Fuentes</dc:creator>
  <cp:keywords/>
  <cp:lastModifiedBy>Gross, Katherine</cp:lastModifiedBy>
  <cp:revision>2</cp:revision>
  <cp:lastPrinted>2018-11-30T20:31:00Z</cp:lastPrinted>
  <dcterms:created xsi:type="dcterms:W3CDTF">2018-11-30T21:04:00Z</dcterms:created>
  <dcterms:modified xsi:type="dcterms:W3CDTF">2018-11-30T21:04:00Z</dcterms:modified>
</cp:coreProperties>
</file>